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7"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w:hAnsi="Arial" w:cs="Times New Roman"/>
          <w:b/>
          <w:sz w:val="18"/>
          <w:szCs w:val="20"/>
        </w:rPr>
      </w:pPr>
      <w:r w:rsidRPr="0088299A">
        <w:rPr>
          <w:rFonts w:ascii="Arial" w:eastAsia="Times" w:hAnsi="Arial" w:cs="Times New Roman"/>
          <w:b/>
          <w:sz w:val="18"/>
          <w:szCs w:val="20"/>
        </w:rPr>
        <w:t>Tone</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w:hAnsi="Arial" w:cs="Times New Roman"/>
          <w:sz w:val="18"/>
          <w:szCs w:val="20"/>
        </w:rPr>
      </w:pPr>
      <w:r>
        <w:rPr>
          <w:rFonts w:ascii="Arial" w:eastAsia="Times" w:hAnsi="Arial" w:cs="Times New Roman"/>
          <w:sz w:val="18"/>
          <w:szCs w:val="20"/>
        </w:rPr>
        <w:t>(adapted from information provided by Ann Rudkin, College Board)</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sz w:val="18"/>
          <w:szCs w:val="20"/>
        </w:rPr>
        <w:tab/>
        <w:t xml:space="preserve">Tone is a musical metaphor for writers' relationships with readers that result from writers making two decisions: </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rPr>
          <w:rFonts w:ascii="Arial" w:eastAsia="Times" w:hAnsi="Arial" w:cs="Times New Roman"/>
          <w:sz w:val="18"/>
          <w:szCs w:val="20"/>
        </w:rPr>
      </w:pPr>
      <w:r w:rsidRPr="0088299A">
        <w:rPr>
          <w:rFonts w:ascii="Arial" w:eastAsia="Times" w:hAnsi="Arial" w:cs="Times New Roman"/>
          <w:sz w:val="18"/>
          <w:szCs w:val="20"/>
        </w:rPr>
        <w:t xml:space="preserve">1.   How they will express </w:t>
      </w:r>
      <w:r w:rsidRPr="0088299A">
        <w:rPr>
          <w:rFonts w:ascii="Arial" w:eastAsia="Times" w:hAnsi="Arial" w:cs="Times New Roman"/>
          <w:i/>
          <w:sz w:val="18"/>
          <w:szCs w:val="20"/>
        </w:rPr>
        <w:t>their feelings</w:t>
      </w:r>
      <w:r w:rsidRPr="0088299A">
        <w:rPr>
          <w:rFonts w:ascii="Arial" w:eastAsia="Times" w:hAnsi="Arial" w:cs="Times New Roman"/>
          <w:sz w:val="18"/>
          <w:szCs w:val="20"/>
        </w:rPr>
        <w:t xml:space="preserve"> about the subject;</w:t>
      </w:r>
    </w:p>
    <w:p w:rsidR="002F3167" w:rsidRPr="0088299A" w:rsidRDefault="002F3167" w:rsidP="002F3167">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hanging="720"/>
        <w:rPr>
          <w:rFonts w:ascii="Arial" w:eastAsia="Times" w:hAnsi="Arial" w:cs="Times New Roman"/>
          <w:sz w:val="18"/>
          <w:szCs w:val="20"/>
        </w:rPr>
      </w:pPr>
      <w:r w:rsidRPr="0088299A">
        <w:rPr>
          <w:rFonts w:ascii="Arial" w:eastAsia="Times" w:hAnsi="Arial" w:cs="Times New Roman"/>
          <w:sz w:val="18"/>
          <w:szCs w:val="20"/>
        </w:rPr>
        <w:tab/>
        <w:t xml:space="preserve">2.   How they will place themselves socially, intellectually, or morally with regard to their implied readers – as their </w:t>
      </w:r>
      <w:r w:rsidRPr="0088299A">
        <w:rPr>
          <w:rFonts w:ascii="Arial" w:eastAsia="Times" w:hAnsi="Arial" w:cs="Times New Roman"/>
          <w:i/>
          <w:sz w:val="18"/>
          <w:szCs w:val="20"/>
        </w:rPr>
        <w:t>superiors</w:t>
      </w:r>
      <w:r w:rsidRPr="0088299A">
        <w:rPr>
          <w:rFonts w:ascii="Arial" w:eastAsia="Times" w:hAnsi="Arial" w:cs="Times New Roman"/>
          <w:sz w:val="18"/>
          <w:szCs w:val="20"/>
        </w:rPr>
        <w:t>, looking down; as their i</w:t>
      </w:r>
      <w:r w:rsidRPr="0088299A">
        <w:rPr>
          <w:rFonts w:ascii="Arial" w:eastAsia="Times" w:hAnsi="Arial" w:cs="Times New Roman"/>
          <w:i/>
          <w:sz w:val="18"/>
          <w:szCs w:val="20"/>
        </w:rPr>
        <w:t>nferiors</w:t>
      </w:r>
      <w:r w:rsidRPr="0088299A">
        <w:rPr>
          <w:rFonts w:ascii="Arial" w:eastAsia="Times" w:hAnsi="Arial" w:cs="Times New Roman"/>
          <w:sz w:val="18"/>
          <w:szCs w:val="20"/>
        </w:rPr>
        <w:t xml:space="preserve">, looking up; or as their </w:t>
      </w:r>
      <w:r w:rsidRPr="0088299A">
        <w:rPr>
          <w:rFonts w:ascii="Arial" w:eastAsia="Times" w:hAnsi="Arial" w:cs="Times New Roman"/>
          <w:i/>
          <w:sz w:val="18"/>
          <w:szCs w:val="20"/>
        </w:rPr>
        <w:t>equals</w:t>
      </w:r>
      <w:r w:rsidRPr="0088299A">
        <w:rPr>
          <w:rFonts w:ascii="Arial" w:eastAsia="Times" w:hAnsi="Arial" w:cs="Times New Roman"/>
          <w:sz w:val="18"/>
          <w:szCs w:val="20"/>
        </w:rPr>
        <w:t>, addressing them eye-to-eye.</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sz w:val="18"/>
          <w:szCs w:val="20"/>
        </w:rPr>
        <w:tab/>
        <w:t xml:space="preserve">Tone as the </w:t>
      </w:r>
      <w:r w:rsidRPr="0088299A">
        <w:rPr>
          <w:rFonts w:ascii="Arial" w:eastAsia="Times" w:hAnsi="Arial" w:cs="Times New Roman"/>
          <w:i/>
          <w:sz w:val="18"/>
          <w:szCs w:val="20"/>
        </w:rPr>
        <w:t>expression</w:t>
      </w:r>
      <w:r w:rsidRPr="0088299A">
        <w:rPr>
          <w:rFonts w:ascii="Arial" w:eastAsia="Times" w:hAnsi="Arial" w:cs="Times New Roman"/>
          <w:sz w:val="18"/>
          <w:szCs w:val="20"/>
        </w:rPr>
        <w:t xml:space="preserve"> </w:t>
      </w:r>
      <w:r w:rsidRPr="0088299A">
        <w:rPr>
          <w:rFonts w:ascii="Arial" w:eastAsia="Times" w:hAnsi="Arial" w:cs="Times New Roman"/>
          <w:i/>
          <w:sz w:val="18"/>
          <w:szCs w:val="20"/>
        </w:rPr>
        <w:t>of feeling</w:t>
      </w:r>
      <w:r w:rsidRPr="0088299A">
        <w:rPr>
          <w:rFonts w:ascii="Arial" w:eastAsia="Times" w:hAnsi="Arial" w:cs="Times New Roman"/>
          <w:sz w:val="18"/>
          <w:szCs w:val="20"/>
        </w:rPr>
        <w:t xml:space="preserve"> should not be confused with the </w:t>
      </w:r>
      <w:r w:rsidRPr="0088299A">
        <w:rPr>
          <w:rFonts w:ascii="Arial" w:eastAsia="Times" w:hAnsi="Arial" w:cs="Times New Roman"/>
          <w:i/>
          <w:sz w:val="18"/>
          <w:szCs w:val="20"/>
        </w:rPr>
        <w:t>description</w:t>
      </w:r>
      <w:r w:rsidRPr="0088299A">
        <w:rPr>
          <w:rFonts w:ascii="Arial" w:eastAsia="Times" w:hAnsi="Arial" w:cs="Times New Roman"/>
          <w:sz w:val="18"/>
          <w:szCs w:val="20"/>
        </w:rPr>
        <w:t xml:space="preserve"> of feeling. Tone expresses or implies the writer's emotional state, the feeling about the subject that the writer desires to share; it will often differ markedly from the feelings expressed by characters who appear in the writing. A writer, for example, can describe the cheerfulness of the airline flight attendants in a sarcastic tone, the self-dramatizing gloom of a spoiled child in a scoffing tone, or the pompous pontifications of a political candidate in a tone of good-natured joshing.</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sz w:val="18"/>
          <w:szCs w:val="20"/>
        </w:rPr>
        <w:tab/>
        <w:t>Clearly, writers need not say what they are feeling; tone emerges as a quality of the whole utterance, whether spoken or written.  An indignant speaker might say with deep sarcasm, "I'm delighted that you show such contempt for my efforts.  Nothing pleases me more than to find honesty where I might least expect it."  The speaker does not need to say, "I'm indignant." When Wordsworth says, "But yet I know, where'er I go,/ That there hath passed away a glory from the earth," his sense of loss can be heard without his having to say, "I'm sad." It is reported that Mark Twain would never smile as he delivered popular speeches that kept his audiences in stitches.</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sz w:val="18"/>
          <w:szCs w:val="20"/>
        </w:rPr>
        <w:tab/>
        <w:t xml:space="preserve">Tone, then, is the quality of voice that conveys </w:t>
      </w:r>
      <w:r w:rsidRPr="0088299A">
        <w:rPr>
          <w:rFonts w:ascii="Arial" w:eastAsia="Times" w:hAnsi="Arial" w:cs="Times New Roman"/>
          <w:i/>
          <w:sz w:val="18"/>
          <w:szCs w:val="20"/>
        </w:rPr>
        <w:t>feelings</w:t>
      </w:r>
      <w:r w:rsidRPr="0088299A">
        <w:rPr>
          <w:rFonts w:ascii="Arial" w:eastAsia="Times" w:hAnsi="Arial" w:cs="Times New Roman"/>
          <w:sz w:val="18"/>
          <w:szCs w:val="20"/>
        </w:rPr>
        <w:t>, whether they are stated directly or indirectly. With variations of tone, we can express love or hate, happiness or grief, comradeship or contempt, compassion or loathing, humor or seriousness, anger, indignation, outrage, or forgiveness.  And these tones are only a beginning. Writers usually present not only a tone, but a complexity of tones: anger and pity, sorrow and hope, and so on.</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Pr>
          <w:rFonts w:ascii="Arial" w:eastAsia="Times" w:hAnsi="Arial" w:cs="Times New Roman"/>
          <w:sz w:val="18"/>
          <w:szCs w:val="20"/>
        </w:rPr>
        <w:tab/>
      </w:r>
      <w:r w:rsidRPr="0088299A">
        <w:rPr>
          <w:rFonts w:ascii="Arial" w:eastAsia="Times" w:hAnsi="Arial" w:cs="Times New Roman"/>
          <w:sz w:val="18"/>
          <w:szCs w:val="20"/>
        </w:rPr>
        <w:t>An analysis of tone will depend on a precise and accurate understanding of the author's attitude toward</w:t>
      </w:r>
      <w:r>
        <w:rPr>
          <w:rFonts w:ascii="Arial" w:eastAsia="Times" w:hAnsi="Arial" w:cs="Times New Roman"/>
          <w:sz w:val="18"/>
          <w:szCs w:val="20"/>
        </w:rPr>
        <w:t xml:space="preserve">: </w:t>
      </w:r>
      <w:r w:rsidRPr="0088299A">
        <w:rPr>
          <w:rFonts w:ascii="Arial" w:eastAsia="Times" w:hAnsi="Arial" w:cs="Times New Roman"/>
          <w:sz w:val="18"/>
          <w:szCs w:val="20"/>
        </w:rPr>
        <w:t>the subject</w:t>
      </w:r>
      <w:r>
        <w:rPr>
          <w:rFonts w:ascii="Arial" w:eastAsia="Times" w:hAnsi="Arial" w:cs="Times New Roman"/>
          <w:sz w:val="18"/>
          <w:szCs w:val="20"/>
        </w:rPr>
        <w:t xml:space="preserve">, </w:t>
      </w:r>
      <w:r w:rsidRPr="0088299A">
        <w:rPr>
          <w:rFonts w:ascii="Arial" w:eastAsia="Times" w:hAnsi="Arial" w:cs="Times New Roman"/>
          <w:sz w:val="18"/>
          <w:szCs w:val="20"/>
        </w:rPr>
        <w:t>the audience</w:t>
      </w:r>
      <w:r>
        <w:rPr>
          <w:rFonts w:ascii="Arial" w:eastAsia="Times" w:hAnsi="Arial" w:cs="Times New Roman"/>
          <w:sz w:val="18"/>
          <w:szCs w:val="20"/>
        </w:rPr>
        <w:t xml:space="preserve">, and </w:t>
      </w:r>
      <w:r w:rsidRPr="0088299A">
        <w:rPr>
          <w:rFonts w:ascii="Arial" w:eastAsia="Times" w:hAnsi="Arial" w:cs="Times New Roman"/>
          <w:sz w:val="18"/>
          <w:szCs w:val="20"/>
        </w:rPr>
        <w:t>himself</w:t>
      </w:r>
      <w:r>
        <w:rPr>
          <w:rFonts w:ascii="Arial" w:eastAsia="Times" w:hAnsi="Arial" w:cs="Times New Roman"/>
          <w:sz w:val="18"/>
          <w:szCs w:val="20"/>
        </w:rPr>
        <w:t>.</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w:hAnsi="Arial" w:cs="Times New Roman"/>
          <w:b/>
          <w:i/>
          <w:sz w:val="18"/>
          <w:szCs w:val="20"/>
        </w:rPr>
      </w:pPr>
      <w:r w:rsidRPr="0088299A">
        <w:rPr>
          <w:rFonts w:ascii="Arial" w:eastAsia="Times" w:hAnsi="Arial" w:cs="Times New Roman"/>
          <w:b/>
          <w:sz w:val="18"/>
          <w:szCs w:val="20"/>
        </w:rPr>
        <w:t>Tone Words</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w:hAnsi="Arial" w:cs="Times New Roman"/>
          <w:b/>
          <w:i/>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Pr>
          <w:rFonts w:ascii="Arial" w:eastAsia="Times" w:hAnsi="Arial" w:cs="Times New Roman"/>
          <w:sz w:val="18"/>
          <w:szCs w:val="20"/>
        </w:rPr>
        <w:tab/>
      </w:r>
      <w:r w:rsidRPr="0088299A">
        <w:rPr>
          <w:rFonts w:ascii="Arial" w:eastAsia="Times" w:hAnsi="Arial" w:cs="Times New Roman"/>
          <w:sz w:val="18"/>
          <w:szCs w:val="20"/>
        </w:rPr>
        <w:t>One way to help us recall words that characterize tone is to group them into categories.  We might say that tone can be positive, negative, or neutral, but three simple categories only provide a starting point for analyzing tone, since writers often use a combinat</w:t>
      </w:r>
      <w:r>
        <w:rPr>
          <w:rFonts w:ascii="Arial" w:eastAsia="Times" w:hAnsi="Arial" w:cs="Times New Roman"/>
          <w:sz w:val="18"/>
          <w:szCs w:val="20"/>
        </w:rPr>
        <w:t xml:space="preserve">ion of attitudes (complexity).  </w:t>
      </w:r>
      <w:r w:rsidRPr="0088299A">
        <w:rPr>
          <w:rFonts w:ascii="Arial" w:eastAsia="Times" w:hAnsi="Arial" w:cs="Times New Roman"/>
          <w:sz w:val="18"/>
          <w:szCs w:val="20"/>
        </w:rPr>
        <w:t xml:space="preserve">We really need a more comprehensive list of categories to adequately describe an author's attitude.  The following are </w:t>
      </w:r>
      <w:r w:rsidRPr="0088299A">
        <w:rPr>
          <w:rFonts w:ascii="Arial" w:eastAsia="Times" w:hAnsi="Arial" w:cs="Times New Roman"/>
          <w:sz w:val="18"/>
          <w:szCs w:val="20"/>
          <w:u w:val="single"/>
        </w:rPr>
        <w:t>some</w:t>
      </w:r>
      <w:r w:rsidRPr="0088299A">
        <w:rPr>
          <w:rFonts w:ascii="Arial" w:eastAsia="Times" w:hAnsi="Arial" w:cs="Times New Roman"/>
          <w:sz w:val="18"/>
          <w:szCs w:val="20"/>
        </w:rPr>
        <w:t xml:space="preserve"> of the words that we can use to characterize tone.  Can you think of others? </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persuasion</w:t>
      </w:r>
      <w:r>
        <w:rPr>
          <w:rFonts w:ascii="Arial" w:eastAsia="Times" w:hAnsi="Arial" w:cs="Times New Roman"/>
          <w:b/>
          <w:sz w:val="18"/>
          <w:szCs w:val="20"/>
        </w:rPr>
        <w:t>:</w:t>
      </w:r>
      <w:r>
        <w:rPr>
          <w:rFonts w:ascii="Arial" w:eastAsia="Times" w:hAnsi="Arial" w:cs="Times New Roman"/>
          <w:sz w:val="18"/>
          <w:szCs w:val="20"/>
        </w:rPr>
        <w:t xml:space="preserve"> </w:t>
      </w:r>
      <w:r w:rsidRPr="0088299A">
        <w:rPr>
          <w:rFonts w:ascii="Arial" w:eastAsia="Times" w:hAnsi="Arial" w:cs="Times New Roman"/>
          <w:sz w:val="18"/>
          <w:szCs w:val="20"/>
        </w:rPr>
        <w:t>explanatory, didactic, admonishing, condemning, indignant, puzzled, curious, guileless, thoughtless, innocent, frank, sincere, questioning, uncertain, doubting, incredulous, critical, cynical, insinuating, persuading, coaxing, pleading, persuasive, argumentative, oracular, impartial, skeptical, straightforward</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b/>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pleasure</w:t>
      </w:r>
      <w:r>
        <w:rPr>
          <w:rFonts w:ascii="Arial" w:eastAsia="Times" w:hAnsi="Arial" w:cs="Times New Roman"/>
          <w:b/>
          <w:sz w:val="18"/>
          <w:szCs w:val="20"/>
        </w:rPr>
        <w:t xml:space="preserve">: </w:t>
      </w:r>
      <w:r w:rsidRPr="0088299A">
        <w:rPr>
          <w:rFonts w:ascii="Arial" w:eastAsia="Times" w:hAnsi="Arial" w:cs="Times New Roman"/>
          <w:sz w:val="18"/>
          <w:szCs w:val="20"/>
        </w:rPr>
        <w:t>peaceful, satisfied, contented, happy, cheerful, pleasant, bright, joyful, playful, jubilant, elated, enraptured, complimentary, effusive, confident, contented, dreamy</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pain</w:t>
      </w:r>
      <w:r>
        <w:rPr>
          <w:rFonts w:ascii="Arial" w:eastAsia="Times" w:hAnsi="Arial" w:cs="Times New Roman"/>
          <w:b/>
          <w:sz w:val="18"/>
          <w:szCs w:val="20"/>
        </w:rPr>
        <w:t xml:space="preserve">: </w:t>
      </w:r>
      <w:r w:rsidRPr="0088299A">
        <w:rPr>
          <w:rFonts w:ascii="Arial" w:eastAsia="Times" w:hAnsi="Arial" w:cs="Times New Roman"/>
          <w:sz w:val="18"/>
          <w:szCs w:val="20"/>
        </w:rPr>
        <w:t>worried, uneasy, troubled, disappointed, regretful, vexed, annoyed, bored, disgusted, miserable, cheerless, mournful, sorrowful, sad, dismal, melancholy, plaintive, fretful, querulous, irritable, sore, sour, sulky, dismal, sullen, bitter, crushed, pathetic, tragic</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passion</w:t>
      </w:r>
      <w:r>
        <w:rPr>
          <w:rFonts w:ascii="Arial" w:eastAsia="Times" w:hAnsi="Arial" w:cs="Times New Roman"/>
          <w:b/>
          <w:sz w:val="18"/>
          <w:szCs w:val="20"/>
        </w:rPr>
        <w:t xml:space="preserve">: </w:t>
      </w:r>
      <w:r w:rsidRPr="0088299A">
        <w:rPr>
          <w:rFonts w:ascii="Arial" w:eastAsia="Times" w:hAnsi="Arial" w:cs="Times New Roman"/>
          <w:sz w:val="18"/>
          <w:szCs w:val="20"/>
        </w:rPr>
        <w:t>nervous, hysterical, impulsive, impetuous, reckless, desperate, frantic, wild, fierce, serious, savage, enraged, angry, hungry, greedy, jealous, insane, wistful, seductive</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friendliness</w:t>
      </w:r>
      <w:r>
        <w:rPr>
          <w:rFonts w:ascii="Arial" w:eastAsia="Times" w:hAnsi="Arial" w:cs="Times New Roman"/>
          <w:b/>
          <w:sz w:val="18"/>
          <w:szCs w:val="20"/>
        </w:rPr>
        <w:t xml:space="preserve">: </w:t>
      </w:r>
      <w:r w:rsidRPr="0088299A">
        <w:rPr>
          <w:rFonts w:ascii="Arial" w:eastAsia="Times" w:hAnsi="Arial" w:cs="Times New Roman"/>
          <w:sz w:val="18"/>
          <w:szCs w:val="20"/>
        </w:rPr>
        <w:t>cordial, sociable, gracious, kindly, sympathetic, compassionate, forgiving, pitying, indulgent, tolerant, comforting, soothing, tender, loving, caressing, solicitous, accommodating, approving, helpful, obliging, courteous, polite, confiding, trusting</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comedy</w:t>
      </w:r>
      <w:r>
        <w:rPr>
          <w:rFonts w:ascii="Arial" w:eastAsia="Times" w:hAnsi="Arial" w:cs="Times New Roman"/>
          <w:b/>
          <w:sz w:val="18"/>
          <w:szCs w:val="20"/>
        </w:rPr>
        <w:t xml:space="preserve">: </w:t>
      </w:r>
      <w:r w:rsidRPr="0088299A">
        <w:rPr>
          <w:rFonts w:ascii="Arial" w:eastAsia="Times" w:hAnsi="Arial" w:cs="Times New Roman"/>
          <w:sz w:val="18"/>
          <w:szCs w:val="20"/>
        </w:rPr>
        <w:t>facetious, comic, ironic, satiric, amused, mocking, playful, humorous, uproarious, whimsical, joking, silly, flippant</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animation</w:t>
      </w:r>
      <w:r>
        <w:rPr>
          <w:rFonts w:ascii="Arial" w:eastAsia="Times" w:hAnsi="Arial" w:cs="Times New Roman"/>
          <w:b/>
          <w:sz w:val="18"/>
          <w:szCs w:val="20"/>
        </w:rPr>
        <w:t xml:space="preserve">: </w:t>
      </w:r>
      <w:r w:rsidRPr="0088299A">
        <w:rPr>
          <w:rFonts w:ascii="Arial" w:eastAsia="Times" w:hAnsi="Arial" w:cs="Times New Roman"/>
          <w:sz w:val="18"/>
          <w:szCs w:val="20"/>
        </w:rPr>
        <w:t>lively, eager, excited, earnest, energetic, vigorous, hearty, ardent, passionate, rapturous, ecstatic, feverish, exalted, breathless, hasty, brisk, crisp, hopeful, exhilarated, giddy</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apathy</w:t>
      </w:r>
      <w:r>
        <w:rPr>
          <w:rFonts w:ascii="Arial" w:eastAsia="Times" w:hAnsi="Arial" w:cs="Times New Roman"/>
          <w:b/>
          <w:sz w:val="18"/>
          <w:szCs w:val="20"/>
        </w:rPr>
        <w:t xml:space="preserve">: </w:t>
      </w:r>
      <w:r w:rsidRPr="0088299A">
        <w:rPr>
          <w:rFonts w:ascii="Arial" w:eastAsia="Times" w:hAnsi="Arial" w:cs="Times New Roman"/>
          <w:sz w:val="18"/>
          <w:szCs w:val="20"/>
        </w:rPr>
        <w:t>inert, sluggish, languid, dispassionate, dull, colorless, indifferent, stoical, resigned, defeated, helpless, hopeless, dry, monotonous, vacant, feeble, dreaming, bored, blasé, sophisticated</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r w:rsidRPr="0088299A">
        <w:rPr>
          <w:rFonts w:ascii="Arial" w:eastAsia="Times" w:hAnsi="Arial" w:cs="Times New Roman"/>
          <w:b/>
          <w:sz w:val="18"/>
          <w:szCs w:val="20"/>
        </w:rPr>
        <w:t>Attitudes of self-importance</w:t>
      </w:r>
      <w:r>
        <w:rPr>
          <w:rFonts w:ascii="Arial" w:eastAsia="Times" w:hAnsi="Arial" w:cs="Times New Roman"/>
          <w:b/>
          <w:sz w:val="18"/>
          <w:szCs w:val="20"/>
        </w:rPr>
        <w:t xml:space="preserve">: </w:t>
      </w:r>
      <w:r w:rsidRPr="0088299A">
        <w:rPr>
          <w:rFonts w:ascii="Arial" w:eastAsia="Times" w:hAnsi="Arial" w:cs="Times New Roman"/>
          <w:sz w:val="18"/>
          <w:szCs w:val="20"/>
        </w:rPr>
        <w:t>impressive, profound, proud, dignified, lofty, imperious, confident, egotistical, peremptory, bombastic, sententious, arrogant, pompous, stiff, boastful, exultant, insolent, domineering, flippant, saucy, positive, resolute, haughty, condescending, challenging, bold, defiant, contemptuous, audacious, demanding</w:t>
      </w:r>
    </w:p>
    <w:p w:rsidR="002F3167" w:rsidRPr="0088299A" w:rsidRDefault="002F3167" w:rsidP="002F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w:hAnsi="Arial" w:cs="Times New Roman"/>
          <w:sz w:val="18"/>
          <w:szCs w:val="20"/>
        </w:rPr>
      </w:pPr>
    </w:p>
    <w:p w:rsidR="002F3167" w:rsidRDefault="002F3167" w:rsidP="00721347">
      <w:pPr>
        <w:pStyle w:val="NoSpacing"/>
        <w:rPr>
          <w:rFonts w:ascii="Arial" w:eastAsia="Times" w:hAnsi="Arial" w:cs="Times New Roman"/>
          <w:sz w:val="18"/>
          <w:szCs w:val="20"/>
        </w:rPr>
      </w:pPr>
      <w:r w:rsidRPr="0088299A">
        <w:rPr>
          <w:rFonts w:ascii="Arial" w:eastAsia="Times" w:hAnsi="Arial" w:cs="Times New Roman"/>
          <w:b/>
          <w:sz w:val="18"/>
          <w:szCs w:val="20"/>
        </w:rPr>
        <w:t>Attitudes of submission and timidity</w:t>
      </w:r>
      <w:r>
        <w:rPr>
          <w:rFonts w:ascii="Arial" w:eastAsia="Times" w:hAnsi="Arial" w:cs="Times New Roman"/>
          <w:b/>
          <w:sz w:val="18"/>
          <w:szCs w:val="20"/>
        </w:rPr>
        <w:t xml:space="preserve">: </w:t>
      </w:r>
      <w:r w:rsidRPr="0088299A">
        <w:rPr>
          <w:rFonts w:ascii="Arial" w:eastAsia="Times" w:hAnsi="Arial" w:cs="Times New Roman"/>
          <w:sz w:val="18"/>
          <w:szCs w:val="20"/>
        </w:rPr>
        <w:t>meek, shy, humble, docile, ashamed, modest, timid, unpretentious, respectful, apologetic, devout, reverent, servile, obsequious, groveling, contrite, obedient, willing, sycophantic, fawning, ingratiating, deprecatory, alarmed, fearful, terrified, trembling, wondering, awed, astounded, shocked, uncomprehending</w:t>
      </w:r>
    </w:p>
    <w:p w:rsidR="002F3167" w:rsidRDefault="002F3167" w:rsidP="002F3167">
      <w:pPr>
        <w:pStyle w:val="NoSpacing"/>
        <w:jc w:val="center"/>
        <w:rPr>
          <w:rFonts w:ascii="Arial" w:eastAsia="Times" w:hAnsi="Arial" w:cs="Times New Roman"/>
          <w:sz w:val="18"/>
          <w:szCs w:val="20"/>
        </w:rPr>
      </w:pPr>
    </w:p>
    <w:p w:rsidR="002F3167" w:rsidRDefault="002F3167" w:rsidP="002F3167">
      <w:pPr>
        <w:pStyle w:val="NoSpacing"/>
        <w:jc w:val="center"/>
        <w:rPr>
          <w:rFonts w:ascii="Arial" w:eastAsia="Times" w:hAnsi="Arial" w:cs="Times New Roman"/>
          <w:sz w:val="18"/>
          <w:szCs w:val="20"/>
        </w:rPr>
      </w:pPr>
    </w:p>
    <w:p w:rsidR="002F3167" w:rsidRDefault="002F3167" w:rsidP="002F3167">
      <w:pPr>
        <w:pStyle w:val="NoSpacing"/>
        <w:jc w:val="center"/>
        <w:rPr>
          <w:rFonts w:ascii="Arial" w:eastAsia="Times" w:hAnsi="Arial" w:cs="Times New Roman"/>
          <w:sz w:val="18"/>
          <w:szCs w:val="20"/>
        </w:rPr>
      </w:pPr>
    </w:p>
    <w:p w:rsidR="00A73A26" w:rsidRPr="00D4557B" w:rsidRDefault="000E0804" w:rsidP="002F3167">
      <w:pPr>
        <w:pStyle w:val="NoSpacing"/>
        <w:jc w:val="center"/>
        <w:rPr>
          <w:rFonts w:ascii="Book Antiqua" w:hAnsi="Book Antiqua"/>
        </w:rPr>
      </w:pPr>
      <w:r w:rsidRPr="00D4557B">
        <w:rPr>
          <w:rFonts w:ascii="Book Antiqua" w:hAnsi="Book Antiqua"/>
          <w:b/>
        </w:rPr>
        <w:t>How to Describe Tone</w:t>
      </w:r>
    </w:p>
    <w:p w:rsidR="000E0804" w:rsidRPr="00D4557B" w:rsidRDefault="000E0804" w:rsidP="000E0804">
      <w:pPr>
        <w:pStyle w:val="NoSpacing"/>
        <w:jc w:val="center"/>
        <w:rPr>
          <w:rFonts w:ascii="Book Antiqua" w:hAnsi="Book Antiqua"/>
          <w:sz w:val="14"/>
        </w:rPr>
      </w:pPr>
      <w:r w:rsidRPr="00D4557B">
        <w:rPr>
          <w:rFonts w:ascii="Book Antiqua" w:hAnsi="Book Antiqua"/>
          <w:sz w:val="16"/>
        </w:rPr>
        <w:t>(From Ann Rudkin, College Board, adapted from materials shared by Kathryn Hauser of The Career Center, Winston Salem, NC)</w:t>
      </w:r>
    </w:p>
    <w:p w:rsidR="000E0804" w:rsidRPr="00D4557B" w:rsidRDefault="000E0804" w:rsidP="000E0804">
      <w:pPr>
        <w:pStyle w:val="NoSpacing"/>
        <w:rPr>
          <w:rFonts w:ascii="Book Antiqua" w:hAnsi="Book Antiqua"/>
          <w:sz w:val="20"/>
        </w:rPr>
      </w:pPr>
      <w:r w:rsidRPr="00D4557B">
        <w:rPr>
          <w:rFonts w:ascii="Book Antiqua" w:hAnsi="Book Antiqua"/>
          <w:sz w:val="20"/>
        </w:rPr>
        <w:t>Describing tone as merely “positive” and “negative” shows a lack of sophistication and imagination, and (unfortunately) suggests that the writer has a poor vocabulary. Successful analysis depends on a clear, specific description of tone, both for your understanding and for your reader’s. Some excellent tone words include:</w:t>
      </w:r>
    </w:p>
    <w:p w:rsidR="000E0804" w:rsidRPr="00D4557B" w:rsidRDefault="000E0804" w:rsidP="000E0804">
      <w:pPr>
        <w:pStyle w:val="NoSpacing"/>
        <w:rPr>
          <w:rFonts w:ascii="Book Antiqua" w:hAnsi="Book Antiqua"/>
          <w:sz w:val="20"/>
        </w:rPr>
      </w:pP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Accusatory: charging with wrongdoing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Apathetic: indifferent due to lack of energy or concern</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Awed: in solemn wonder</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Bitter: exhibiting strong animosity as a result of pain or grief</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Cynical: questioning the basic sincerity and goodness of humanity</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Condescending: feeling superior</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Callous: unfeeling, insensitive to feelings of others</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Contemplative: thoughtful, reflective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Critical: finding fault</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Choleric: hot tempered, easily angered</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Contemptuous: showing or feeling that something is worthless or does not deserve respect</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Caustic: intensely sarcastic; stinging, biting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Conventional: lacking spontaneity, originality, and individuality</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Disdainful: scornful</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Didactic: educating or instructing the reader</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Derisive: ridiculing, mocking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Earnest: intensely sincere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Erudite: learned, polished, scholarly</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Fanciful: imaginative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Forthright: directly frank without hesitation</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Gloomy: dark, sad, dejected</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Haughty: proud, vain to the point of arrogance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Indignant: angry, especially if aroused by injustice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Intimate: very familiar</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Judgmental: authoritative and often having critical opinions</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Jovial: happy</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Lyrical: expressing feelings in a beautiful or poetic way; emotional</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Matter-of-fact: accepting of conditions; not fanciful or emotional</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Mocking: treating with contempt or ridicule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Morose: gloomy, sullen, surly, despondent</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Malicious: purposely hurtful</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Objective: unbiased; able to leave personal judgments aside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Optimistic: expecting or seeing the best, hopeful, cheerful</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Obsequious: polite and obedient in order to gain something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Patronizing: condescending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Pedantic: overly or inappropriately scholarly</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Pessimistic: expecting or seeing the worst; hopeless</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Quizzical: odd, eccentric, amusing</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Ribald: offensive in speech or gesture</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Reverent: treating a subject with honor and respect</w:t>
      </w:r>
    </w:p>
    <w:p w:rsidR="000E0804" w:rsidRPr="00D4557B" w:rsidRDefault="000E0804" w:rsidP="000E0804">
      <w:pPr>
        <w:pStyle w:val="NoSpacing"/>
        <w:numPr>
          <w:ilvl w:val="0"/>
          <w:numId w:val="1"/>
        </w:numPr>
        <w:rPr>
          <w:rFonts w:ascii="Book Antiqua" w:hAnsi="Book Antiqua"/>
          <w:sz w:val="20"/>
        </w:rPr>
      </w:pPr>
      <w:r w:rsidRPr="00D4557B">
        <w:rPr>
          <w:rFonts w:ascii="Book Antiqua" w:hAnsi="Book Antiqua"/>
          <w:sz w:val="20"/>
        </w:rPr>
        <w:t>Ridiculing: slightly contemptuous; making fun of</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Reflective: illustrating innermost thoughts and emotions</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Sarcastic: sneering, caustic</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Sardonic: scornfully and bitterly sarcastic</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Satiric: ridiculing to show weakness in order to teach or reform</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Sincere: without deceit or pretense; genuine</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Solemn: deeply earnest, tending toward serious reflection</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Sanguine: optimistic, cheerful</w:t>
      </w:r>
    </w:p>
    <w:p w:rsidR="00D4557B" w:rsidRPr="00D4557B" w:rsidRDefault="00D4557B" w:rsidP="000E0804">
      <w:pPr>
        <w:pStyle w:val="NoSpacing"/>
        <w:numPr>
          <w:ilvl w:val="0"/>
          <w:numId w:val="1"/>
        </w:numPr>
        <w:rPr>
          <w:rFonts w:ascii="Book Antiqua" w:hAnsi="Book Antiqua"/>
          <w:sz w:val="20"/>
        </w:rPr>
      </w:pPr>
      <w:r w:rsidRPr="00D4557B">
        <w:rPr>
          <w:rFonts w:ascii="Book Antiqua" w:hAnsi="Book Antiqua"/>
          <w:sz w:val="20"/>
        </w:rPr>
        <w:t>Whimsical: odd, strange, fantastic; fun</w:t>
      </w:r>
    </w:p>
    <w:sectPr w:rsidR="00D4557B" w:rsidRPr="00D4557B" w:rsidSect="000E080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4111E"/>
    <w:multiLevelType w:val="hybridMultilevel"/>
    <w:tmpl w:val="A73A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0E0804"/>
    <w:rsid w:val="00076682"/>
    <w:rsid w:val="000E0551"/>
    <w:rsid w:val="000E0804"/>
    <w:rsid w:val="002B704F"/>
    <w:rsid w:val="002F3167"/>
    <w:rsid w:val="0064773D"/>
    <w:rsid w:val="00721347"/>
    <w:rsid w:val="007D5148"/>
    <w:rsid w:val="00A73A26"/>
    <w:rsid w:val="00D4557B"/>
    <w:rsid w:val="00F24388"/>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E08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1161</Words>
  <Characters>6621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Peter Nickell</cp:lastModifiedBy>
  <cp:revision>2</cp:revision>
  <cp:lastPrinted>2013-10-04T14:07:00Z</cp:lastPrinted>
  <dcterms:created xsi:type="dcterms:W3CDTF">2014-09-11T01:17:00Z</dcterms:created>
  <dcterms:modified xsi:type="dcterms:W3CDTF">2014-09-11T01:17:00Z</dcterms:modified>
</cp:coreProperties>
</file>